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5074BC">
        <w:rPr>
          <w:rStyle w:val="nfasis"/>
          <w:rFonts w:asciiTheme="majorHAnsi" w:hAnsiTheme="majorHAnsi"/>
          <w:b/>
          <w:i w:val="0"/>
          <w:sz w:val="24"/>
          <w:szCs w:val="24"/>
        </w:rPr>
        <w:t>94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:rsidR="000E232B" w:rsidRPr="000E232B" w:rsidRDefault="000E232B" w:rsidP="000E232B">
      <w:pPr>
        <w:spacing w:line="240" w:lineRule="auto"/>
        <w:rPr>
          <w:lang w:val="es-ES" w:eastAsia="es-ES"/>
        </w:rPr>
      </w:pPr>
    </w:p>
    <w:p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007230">
        <w:rPr>
          <w:rStyle w:val="nfasis"/>
          <w:rFonts w:cstheme="minorHAnsi"/>
          <w:i w:val="0"/>
          <w:sz w:val="24"/>
          <w:szCs w:val="24"/>
        </w:rPr>
        <w:t>ompra M</w:t>
      </w:r>
      <w:r w:rsidR="004F3657">
        <w:rPr>
          <w:rStyle w:val="nfasis"/>
          <w:rFonts w:cstheme="minorHAnsi"/>
          <w:i w:val="0"/>
          <w:sz w:val="24"/>
          <w:szCs w:val="24"/>
        </w:rPr>
        <w:t>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 </w:t>
      </w:r>
      <w:r w:rsidR="000E232B">
        <w:rPr>
          <w:rStyle w:val="nfasis"/>
          <w:rFonts w:cstheme="minorHAnsi"/>
          <w:i w:val="0"/>
          <w:sz w:val="24"/>
          <w:szCs w:val="24"/>
        </w:rPr>
        <w:t>Adquisición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832C7A">
        <w:rPr>
          <w:rStyle w:val="nfasis"/>
          <w:rFonts w:cstheme="minorHAnsi"/>
          <w:i w:val="0"/>
          <w:sz w:val="24"/>
          <w:szCs w:val="24"/>
        </w:rPr>
        <w:t xml:space="preserve">de </w:t>
      </w:r>
      <w:r w:rsidR="004870B3">
        <w:rPr>
          <w:rStyle w:val="nfasis"/>
          <w:rFonts w:cstheme="minorHAnsi"/>
          <w:i w:val="0"/>
          <w:sz w:val="24"/>
          <w:szCs w:val="24"/>
        </w:rPr>
        <w:t>PROTAMINA 5,000</w:t>
      </w:r>
      <w:bookmarkStart w:id="0" w:name="_GoBack"/>
      <w:bookmarkEnd w:id="0"/>
      <w:r w:rsidR="004F3657">
        <w:rPr>
          <w:rStyle w:val="nfasis"/>
          <w:rFonts w:cstheme="minorHAnsi"/>
          <w:i w:val="0"/>
          <w:sz w:val="24"/>
          <w:szCs w:val="24"/>
        </w:rPr>
        <w:t xml:space="preserve"> IU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p w:rsidR="00625E69" w:rsidRPr="00A92605" w:rsidRDefault="00625E69" w:rsidP="00625E6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  <w:r w:rsidRPr="00A92605">
        <w:rPr>
          <w:rFonts w:ascii="Times New Roman" w:eastAsia="Calibri" w:hAnsi="Times New Roman" w:cs="Times New Roman"/>
          <w:b/>
          <w:sz w:val="24"/>
          <w:szCs w:val="24"/>
          <w:lang w:val="es-419"/>
        </w:rPr>
        <w:t>Especificaciones Técnica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10"/>
        <w:gridCol w:w="1635"/>
        <w:gridCol w:w="6205"/>
      </w:tblGrid>
      <w:tr w:rsidR="00625E69" w:rsidTr="00677EFB">
        <w:trPr>
          <w:trHeight w:val="242"/>
        </w:trPr>
        <w:tc>
          <w:tcPr>
            <w:tcW w:w="1510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  <w:t>CANTIDAD</w:t>
            </w:r>
          </w:p>
        </w:tc>
        <w:tc>
          <w:tcPr>
            <w:tcW w:w="1635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  <w:t>UNIDAD</w:t>
            </w:r>
          </w:p>
        </w:tc>
        <w:tc>
          <w:tcPr>
            <w:tcW w:w="6205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/>
                <w:sz w:val="20"/>
                <w:szCs w:val="20"/>
                <w:lang w:val="es-419"/>
              </w:rPr>
              <w:t>PRODUCTO</w:t>
            </w:r>
          </w:p>
        </w:tc>
      </w:tr>
      <w:tr w:rsidR="00625E69" w:rsidTr="00677EFB">
        <w:trPr>
          <w:trHeight w:val="413"/>
        </w:trPr>
        <w:tc>
          <w:tcPr>
            <w:tcW w:w="1510" w:type="dxa"/>
          </w:tcPr>
          <w:p w:rsidR="00625E69" w:rsidRPr="00464F37" w:rsidRDefault="00E341F4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lang w:val="es-419"/>
              </w:rPr>
            </w:pPr>
            <w:r>
              <w:rPr>
                <w:rFonts w:ascii="Times New Roman" w:eastAsia="Calibri" w:hAnsi="Times New Roman" w:cs="Times New Roman"/>
                <w:bCs/>
                <w:lang w:val="es-419"/>
              </w:rPr>
              <w:t>5</w:t>
            </w:r>
            <w:r w:rsidR="00625E69" w:rsidRPr="00464F37">
              <w:rPr>
                <w:rFonts w:ascii="Times New Roman" w:eastAsia="Calibri" w:hAnsi="Times New Roman" w:cs="Times New Roman"/>
                <w:bCs/>
                <w:lang w:val="es-419"/>
              </w:rPr>
              <w:t>00</w:t>
            </w:r>
          </w:p>
        </w:tc>
        <w:tc>
          <w:tcPr>
            <w:tcW w:w="1635" w:type="dxa"/>
          </w:tcPr>
          <w:p w:rsidR="00625E69" w:rsidRPr="00464F37" w:rsidRDefault="00625E69" w:rsidP="00677EFB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lang w:val="es-419"/>
              </w:rPr>
            </w:pPr>
            <w:r w:rsidRPr="00464F37">
              <w:rPr>
                <w:rFonts w:ascii="Times New Roman" w:eastAsia="Calibri" w:hAnsi="Times New Roman" w:cs="Times New Roman"/>
                <w:bCs/>
                <w:lang w:val="es-419"/>
              </w:rPr>
              <w:t>UND</w:t>
            </w:r>
          </w:p>
        </w:tc>
        <w:tc>
          <w:tcPr>
            <w:tcW w:w="6205" w:type="dxa"/>
          </w:tcPr>
          <w:p w:rsidR="00625E69" w:rsidRPr="00464F37" w:rsidRDefault="00BB1743" w:rsidP="00677EFB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lang w:val="es-419"/>
              </w:rPr>
            </w:pPr>
            <w:r w:rsidRPr="004F3657">
              <w:rPr>
                <w:rFonts w:ascii="Times New Roman" w:eastAsia="Calibri" w:hAnsi="Times New Roman" w:cs="Times New Roman"/>
                <w:bCs/>
                <w:lang w:val="es-419"/>
              </w:rPr>
              <w:t>PROTAMINA 5,000</w:t>
            </w:r>
            <w:r w:rsidR="00E341F4" w:rsidRPr="004F3657">
              <w:rPr>
                <w:rFonts w:ascii="Times New Roman" w:eastAsia="Calibri" w:hAnsi="Times New Roman" w:cs="Times New Roman"/>
                <w:bCs/>
                <w:lang w:val="es-419"/>
              </w:rPr>
              <w:t xml:space="preserve"> </w:t>
            </w:r>
            <w:r w:rsidRPr="004F3657">
              <w:rPr>
                <w:rFonts w:ascii="Times New Roman" w:eastAsia="Calibri" w:hAnsi="Times New Roman" w:cs="Times New Roman"/>
                <w:bCs/>
                <w:lang w:val="es-419"/>
              </w:rPr>
              <w:t>IU/5ML, INYECTABLE</w:t>
            </w:r>
            <w:r w:rsidR="004F3657" w:rsidRPr="004F3657">
              <w:rPr>
                <w:rFonts w:ascii="Times New Roman" w:eastAsia="Calibri" w:hAnsi="Times New Roman" w:cs="Times New Roman"/>
                <w:bCs/>
                <w:sz w:val="16"/>
                <w:szCs w:val="16"/>
                <w:lang w:val="es-419"/>
              </w:rPr>
              <w:t xml:space="preserve"> </w:t>
            </w:r>
            <w:r w:rsidR="004F3657" w:rsidRPr="004F3657">
              <w:rPr>
                <w:rFonts w:ascii="Times New Roman" w:eastAsia="Calibri" w:hAnsi="Times New Roman" w:cs="Times New Roman"/>
                <w:b/>
                <w:sz w:val="16"/>
                <w:szCs w:val="16"/>
                <w:lang w:val="es-419"/>
              </w:rPr>
              <w:t>(VER IMAGEN ANEXA)</w:t>
            </w:r>
          </w:p>
        </w:tc>
      </w:tr>
    </w:tbl>
    <w:p w:rsidR="00BB1743" w:rsidRDefault="00BB1743" w:rsidP="00625E69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419"/>
        </w:rPr>
      </w:pP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color w:val="000000"/>
          <w:lang w:val="es-419"/>
        </w:rPr>
      </w:pPr>
      <w:r w:rsidRPr="00BB1743">
        <w:rPr>
          <w:rFonts w:ascii="Calibri" w:eastAsia="Calibri" w:hAnsi="Calibri" w:cs="Times New Roman"/>
          <w:b/>
          <w:color w:val="000000"/>
          <w:lang w:val="es-419"/>
        </w:rPr>
        <w:t>Nombre del Medicamento:</w:t>
      </w:r>
    </w:p>
    <w:p w:rsidR="00BB1743" w:rsidRPr="00BB1743" w:rsidRDefault="00BB1743" w:rsidP="00BB1743">
      <w:pPr>
        <w:spacing w:after="160" w:line="259" w:lineRule="auto"/>
        <w:jc w:val="both"/>
        <w:rPr>
          <w:rFonts w:ascii="Calibri" w:eastAsia="Calibri" w:hAnsi="Calibri" w:cs="Times New Roman"/>
          <w:bCs/>
          <w:i/>
          <w:iCs/>
          <w:lang w:val="es-419"/>
        </w:rPr>
      </w:pPr>
      <w:r w:rsidRPr="00BB1743">
        <w:rPr>
          <w:rFonts w:ascii="Calibri" w:eastAsia="Calibri" w:hAnsi="Calibri" w:cs="Times New Roman"/>
          <w:lang w:val="es-419"/>
        </w:rPr>
        <w:t xml:space="preserve">Sulfato de </w:t>
      </w:r>
      <w:r w:rsidRPr="00BB1743">
        <w:rPr>
          <w:rFonts w:ascii="Calibri" w:eastAsia="Calibri" w:hAnsi="Calibri" w:cs="Times New Roman"/>
          <w:bCs/>
          <w:lang w:val="es-419"/>
        </w:rPr>
        <w:t xml:space="preserve">PROTAMINA </w:t>
      </w:r>
      <w:r w:rsidRPr="00BB1743">
        <w:rPr>
          <w:rFonts w:ascii="Calibri" w:eastAsia="Calibri" w:hAnsi="Calibri" w:cs="Times New Roman"/>
          <w:bCs/>
          <w:i/>
          <w:iCs/>
          <w:lang w:val="es-419"/>
        </w:rPr>
        <w:t>Vial 50 mg/25 mL</w:t>
      </w: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  <w:r w:rsidRPr="00BB1743">
        <w:rPr>
          <w:rFonts w:ascii="Calibri" w:eastAsia="Calibri" w:hAnsi="Calibri" w:cs="Times New Roman"/>
          <w:b/>
          <w:color w:val="000000"/>
          <w:lang w:val="es-419"/>
        </w:rPr>
        <w:t>Forma farmacéutica</w:t>
      </w:r>
      <w:r w:rsidRPr="00BB1743">
        <w:rPr>
          <w:rFonts w:ascii="Calibri" w:eastAsia="Calibri" w:hAnsi="Calibri" w:cs="Times New Roman"/>
          <w:color w:val="000000"/>
          <w:lang w:val="es-419"/>
        </w:rPr>
        <w:t>: Inyección IV</w:t>
      </w: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color w:val="000000"/>
          <w:lang w:val="es-419"/>
        </w:rPr>
      </w:pPr>
      <w:r w:rsidRPr="00BB1743">
        <w:rPr>
          <w:rFonts w:ascii="Calibri" w:eastAsia="Calibri" w:hAnsi="Calibri" w:cs="Times New Roman"/>
          <w:b/>
          <w:color w:val="000000"/>
          <w:lang w:val="es-419"/>
        </w:rPr>
        <w:t>Composición:</w:t>
      </w: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  <w:r w:rsidRPr="00BB1743">
        <w:rPr>
          <w:rFonts w:ascii="Calibri" w:eastAsia="Calibri" w:hAnsi="Calibri" w:cs="Times New Roman"/>
          <w:color w:val="000000"/>
          <w:lang w:val="es-419"/>
        </w:rPr>
        <w:t xml:space="preserve">Cada Frasco-Ampolla contiene: </w:t>
      </w: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  <w:r w:rsidRPr="00BB1743">
        <w:rPr>
          <w:rFonts w:ascii="Calibri" w:eastAsia="Calibri" w:hAnsi="Calibri" w:cs="Times New Roman"/>
          <w:color w:val="000000"/>
          <w:lang w:val="es-419"/>
        </w:rPr>
        <w:t>-Sulfato de protamina: Se adiciona 20% de exceso 50,0 mg.</w:t>
      </w: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  <w:r w:rsidRPr="00BB1743">
        <w:rPr>
          <w:rFonts w:ascii="Calibri" w:eastAsia="Calibri" w:hAnsi="Calibri" w:cs="Times New Roman"/>
          <w:color w:val="000000"/>
          <w:lang w:val="es-419"/>
        </w:rPr>
        <w:t>-Cloruro de sodio agua para inyección.</w:t>
      </w:r>
    </w:p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12"/>
      </w:tblGrid>
      <w:tr w:rsidR="00BB1743" w:rsidRPr="00BB1743" w:rsidTr="00CB56EB">
        <w:trPr>
          <w:trHeight w:val="431"/>
        </w:trPr>
        <w:tc>
          <w:tcPr>
            <w:tcW w:w="3212" w:type="dxa"/>
          </w:tcPr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 </w:t>
            </w:r>
            <w:r w:rsidRPr="00BB1743">
              <w:rPr>
                <w:rFonts w:ascii="Calibri" w:eastAsia="Calibri" w:hAnsi="Calibri" w:cs="Times New Roman"/>
                <w:b/>
                <w:bCs/>
                <w:color w:val="000000"/>
                <w:lang w:val="es-419"/>
              </w:rPr>
              <w:t xml:space="preserve">INDICACIONES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Antagonista de Heparina.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lang w:val="es-419"/>
              </w:rPr>
            </w:pP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b/>
                <w:bCs/>
                <w:color w:val="000000"/>
                <w:lang w:val="es-419"/>
              </w:rPr>
              <w:t xml:space="preserve">MONITORIZACIÓN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Vigilar TA, FC, coagulación y sangrado </w:t>
            </w:r>
          </w:p>
        </w:tc>
      </w:tr>
    </w:tbl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  <w:lang w:val="es-419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32"/>
      </w:tblGrid>
      <w:tr w:rsidR="00BB1743" w:rsidRPr="00BB1743" w:rsidTr="00CB56EB">
        <w:trPr>
          <w:trHeight w:val="546"/>
        </w:trPr>
        <w:tc>
          <w:tcPr>
            <w:tcW w:w="4432" w:type="dxa"/>
          </w:tcPr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 </w:t>
            </w:r>
            <w:r w:rsidRPr="00BB1743">
              <w:rPr>
                <w:rFonts w:ascii="Calibri" w:eastAsia="Calibri" w:hAnsi="Calibri" w:cs="Times New Roman"/>
                <w:b/>
                <w:bCs/>
                <w:color w:val="000000"/>
                <w:lang w:val="es-419"/>
              </w:rPr>
              <w:t xml:space="preserve">FARMACOLOGÍA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Anticoagulante usado solo. Combinado con heparina forma un complejo estable sin actividad anticoagulante.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Acción rápida i.v. en 5 min.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</w:p>
        </w:tc>
      </w:tr>
    </w:tbl>
    <w:p w:rsidR="00BB1743" w:rsidRPr="00BB1743" w:rsidRDefault="00BB1743" w:rsidP="00BB17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color w:val="000000"/>
          <w:lang w:val="es-419"/>
        </w:rPr>
      </w:pPr>
      <w:r w:rsidRPr="00BB1743">
        <w:rPr>
          <w:rFonts w:ascii="Calibri" w:eastAsia="Calibri" w:hAnsi="Calibri" w:cs="Times New Roman"/>
          <w:b/>
          <w:color w:val="000000"/>
          <w:lang w:val="es-419"/>
        </w:rPr>
        <w:t>Presentación: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64"/>
      </w:tblGrid>
      <w:tr w:rsidR="00BB1743" w:rsidRPr="00BB1743" w:rsidTr="00CB56EB">
        <w:trPr>
          <w:trHeight w:val="89"/>
        </w:trPr>
        <w:tc>
          <w:tcPr>
            <w:tcW w:w="4064" w:type="dxa"/>
          </w:tcPr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Vial de 5 mL; (10 mg/mL.) </w:t>
            </w:r>
          </w:p>
          <w:p w:rsidR="00BB1743" w:rsidRPr="00BB1743" w:rsidRDefault="00BB1743" w:rsidP="00BB1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lang w:val="es-419"/>
              </w:rPr>
            </w:pPr>
            <w:r w:rsidRPr="00BB1743">
              <w:rPr>
                <w:rFonts w:ascii="Calibri" w:eastAsia="Calibri" w:hAnsi="Calibri" w:cs="Times New Roman"/>
                <w:color w:val="000000"/>
                <w:lang w:val="es-419"/>
              </w:rPr>
              <w:t xml:space="preserve">Mantener a Tªambiente. </w:t>
            </w:r>
          </w:p>
        </w:tc>
      </w:tr>
    </w:tbl>
    <w:p w:rsidR="00BB1743" w:rsidRDefault="00BB1743" w:rsidP="00BB1743">
      <w:pPr>
        <w:spacing w:after="160" w:line="259" w:lineRule="auto"/>
        <w:rPr>
          <w:rFonts w:ascii="Calibri" w:eastAsia="Calibri" w:hAnsi="Calibri" w:cs="Times New Roman"/>
          <w:lang w:val="es-419"/>
        </w:rPr>
      </w:pPr>
    </w:p>
    <w:p w:rsidR="00E31922" w:rsidRDefault="00E31922" w:rsidP="00BB1743">
      <w:pPr>
        <w:spacing w:after="160" w:line="259" w:lineRule="auto"/>
        <w:rPr>
          <w:rFonts w:ascii="Calibri" w:eastAsia="Calibri" w:hAnsi="Calibri" w:cs="Times New Roman"/>
          <w:lang w:val="es-419"/>
        </w:rPr>
      </w:pPr>
    </w:p>
    <w:p w:rsidR="00E31922" w:rsidRDefault="00E31922" w:rsidP="00BB1743">
      <w:pPr>
        <w:spacing w:after="160" w:line="259" w:lineRule="auto"/>
        <w:rPr>
          <w:rFonts w:ascii="Calibri" w:eastAsia="Calibri" w:hAnsi="Calibri" w:cs="Times New Roman"/>
          <w:lang w:val="es-419"/>
        </w:rPr>
      </w:pPr>
    </w:p>
    <w:p w:rsidR="00E31922" w:rsidRDefault="00E31922" w:rsidP="00BB1743">
      <w:pPr>
        <w:spacing w:after="160" w:line="259" w:lineRule="auto"/>
        <w:rPr>
          <w:rFonts w:ascii="Calibri" w:eastAsia="Calibri" w:hAnsi="Calibri" w:cs="Times New Roman"/>
          <w:lang w:val="es-419"/>
        </w:rPr>
      </w:pPr>
      <w:r w:rsidRPr="00E31922">
        <w:rPr>
          <w:noProof/>
        </w:rPr>
        <w:drawing>
          <wp:inline distT="0" distB="0" distL="0" distR="0" wp14:anchorId="17FC489B" wp14:editId="57A51F42">
            <wp:extent cx="6372225" cy="44767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743" w:rsidRPr="00BB1743" w:rsidRDefault="00BB1743" w:rsidP="00BB1743">
      <w:pPr>
        <w:spacing w:after="160" w:line="259" w:lineRule="auto"/>
        <w:rPr>
          <w:rFonts w:ascii="Calibri" w:eastAsia="Calibri" w:hAnsi="Calibri" w:cs="Times New Roman"/>
          <w:lang w:val="es-419"/>
        </w:rPr>
      </w:pPr>
    </w:p>
    <w:p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BB1743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BB1743">
        <w:rPr>
          <w:rFonts w:cstheme="minorHAnsi"/>
          <w:bCs/>
          <w:sz w:val="24"/>
          <w:szCs w:val="24"/>
          <w:lang w:val="es-ES"/>
        </w:rPr>
        <w:t>94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Los interesados en participar en el proceso deben presentar su muestra</w:t>
      </w:r>
      <w:r w:rsidR="00EF14B9">
        <w:rPr>
          <w:rFonts w:cstheme="minorHAnsi"/>
          <w:bCs/>
          <w:sz w:val="24"/>
          <w:szCs w:val="24"/>
          <w:lang w:val="es-ES"/>
        </w:rPr>
        <w:t xml:space="preserve"> </w:t>
      </w:r>
      <w:r w:rsidR="00BB1743">
        <w:rPr>
          <w:rFonts w:cstheme="minorHAnsi"/>
          <w:bCs/>
          <w:sz w:val="24"/>
          <w:szCs w:val="24"/>
          <w:lang w:val="es-ES"/>
        </w:rPr>
        <w:t>jueves</w:t>
      </w:r>
      <w:r w:rsidR="00EF14B9">
        <w:rPr>
          <w:rFonts w:cstheme="minorHAnsi"/>
          <w:bCs/>
          <w:sz w:val="24"/>
          <w:szCs w:val="24"/>
          <w:lang w:val="es-ES"/>
        </w:rPr>
        <w:t xml:space="preserve"> 2</w:t>
      </w:r>
      <w:r w:rsidR="00BB1743">
        <w:rPr>
          <w:rFonts w:cstheme="minorHAnsi"/>
          <w:bCs/>
          <w:sz w:val="24"/>
          <w:szCs w:val="24"/>
          <w:lang w:val="es-ES"/>
        </w:rPr>
        <w:t>9</w:t>
      </w:r>
      <w:r w:rsidR="00EF14B9">
        <w:rPr>
          <w:rFonts w:cstheme="minorHAnsi"/>
          <w:bCs/>
          <w:sz w:val="24"/>
          <w:szCs w:val="24"/>
          <w:lang w:val="es-ES"/>
        </w:rPr>
        <w:t xml:space="preserve">/10/2020 </w:t>
      </w:r>
      <w:r w:rsidR="00EF14B9" w:rsidRPr="001001F1">
        <w:rPr>
          <w:rFonts w:cstheme="minorHAnsi"/>
          <w:bCs/>
          <w:sz w:val="24"/>
          <w:szCs w:val="24"/>
          <w:lang w:val="es-ES"/>
        </w:rPr>
        <w:t>en</w:t>
      </w:r>
      <w:r w:rsidRPr="001001F1">
        <w:rPr>
          <w:rFonts w:cstheme="minorHAnsi"/>
          <w:bCs/>
          <w:sz w:val="24"/>
          <w:szCs w:val="24"/>
          <w:lang w:val="es-ES"/>
        </w:rPr>
        <w:t xml:space="preserve"> horario de 9:00 am hasta las 12:00 pm. Los oferentes que no envíen muestra serán descalificados del proceso. Las muestras serán recibidas en la unidad de Compras y Contrataciones de CECANOT (ver dirección en el punto 2).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:rsidR="00EF14B9" w:rsidRPr="001001F1" w:rsidRDefault="00EF14B9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deben estar rotuladas</w:t>
      </w: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1001F1" w:rsidRPr="001221B1" w:rsidRDefault="001001F1" w:rsidP="001221B1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1221B1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1221B1" w:rsidRPr="001221B1">
        <w:rPr>
          <w:rFonts w:cstheme="minorHAnsi"/>
          <w:b/>
          <w:sz w:val="24"/>
          <w:szCs w:val="24"/>
          <w:lang w:val="es-ES"/>
        </w:rPr>
        <w:t xml:space="preserve"> Se requiere ficha técnica de</w:t>
      </w:r>
      <w:r w:rsidR="00E31922">
        <w:rPr>
          <w:rFonts w:cstheme="minorHAnsi"/>
          <w:b/>
          <w:sz w:val="24"/>
          <w:szCs w:val="24"/>
          <w:lang w:val="es-ES"/>
        </w:rPr>
        <w:t>l producto</w:t>
      </w:r>
    </w:p>
    <w:p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:rsidR="00F71B47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BB1743">
        <w:rPr>
          <w:rFonts w:cstheme="minorHAnsi"/>
          <w:sz w:val="24"/>
          <w:szCs w:val="24"/>
          <w:lang w:val="es-ES" w:eastAsia="es-ES"/>
        </w:rPr>
        <w:t>60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:rsidR="001001F1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:rsidR="00E31922" w:rsidRDefault="00E31922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0E232B" w:rsidRP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1"/>
      <w:bookmarkEnd w:id="2"/>
      <w:bookmarkEnd w:id="3"/>
      <w:r w:rsidR="00176186" w:rsidRPr="000E232B">
        <w:rPr>
          <w:b/>
          <w:bCs/>
        </w:rPr>
        <w:t xml:space="preserve"> de correo electrónico: </w:t>
      </w:r>
      <w:hyperlink r:id="rId10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E31922" w:rsidRDefault="00E31922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32C7A" w:rsidRDefault="00832C7A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E31922" w:rsidRDefault="00E31922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E31922" w:rsidRDefault="00E31922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361598" w:rsidRPr="000E232B" w:rsidRDefault="00361598" w:rsidP="000E232B">
      <w:pPr>
        <w:pStyle w:val="Ttulo3"/>
        <w:rPr>
          <w:rStyle w:val="Style6"/>
          <w:b/>
          <w:bCs w:val="0"/>
        </w:rPr>
      </w:pPr>
      <w:bookmarkStart w:id="4" w:name="_Toc379797386"/>
      <w:bookmarkStart w:id="5" w:name="_Toc185953157"/>
      <w:bookmarkStart w:id="6" w:name="_Toc159673584"/>
      <w:r w:rsidRPr="000E232B">
        <w:rPr>
          <w:rStyle w:val="Style6"/>
        </w:rPr>
        <w:t xml:space="preserve"> </w:t>
      </w:r>
      <w:bookmarkEnd w:id="4"/>
      <w:bookmarkEnd w:id="5"/>
      <w:bookmarkEnd w:id="6"/>
      <w:r w:rsidR="004042AE"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:rsidR="004042AE" w:rsidRDefault="004042AE" w:rsidP="000E232B">
      <w:pPr>
        <w:spacing w:line="240" w:lineRule="auto"/>
        <w:rPr>
          <w:lang w:val="es-ES" w:eastAsia="es-ES"/>
        </w:rPr>
      </w:pPr>
    </w:p>
    <w:p w:rsidR="001221B1" w:rsidRDefault="00BB1743" w:rsidP="000E232B">
      <w:pPr>
        <w:spacing w:line="240" w:lineRule="auto"/>
        <w:rPr>
          <w:lang w:val="es-ES" w:eastAsia="es-ES"/>
        </w:rPr>
      </w:pPr>
      <w:r w:rsidRPr="00BB1743">
        <w:rPr>
          <w:noProof/>
        </w:rPr>
        <w:drawing>
          <wp:inline distT="0" distB="0" distL="0" distR="0" wp14:anchorId="543A4B1A" wp14:editId="6F3E40C7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1B1" w:rsidRDefault="001221B1" w:rsidP="000E232B">
      <w:pPr>
        <w:spacing w:line="240" w:lineRule="auto"/>
        <w:rPr>
          <w:lang w:val="es-ES" w:eastAsia="es-ES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</w:t>
      </w:r>
      <w:r w:rsidR="001221B1" w:rsidRPr="00184F55">
        <w:rPr>
          <w:rFonts w:eastAsia="Calibri" w:cstheme="minorHAnsi"/>
          <w:sz w:val="24"/>
          <w:szCs w:val="24"/>
        </w:rPr>
        <w:t>con todas</w:t>
      </w:r>
      <w:r w:rsidRPr="00184F55">
        <w:rPr>
          <w:rFonts w:eastAsia="Calibri" w:cstheme="minorHAnsi"/>
          <w:sz w:val="24"/>
          <w:szCs w:val="24"/>
        </w:rPr>
        <w:t xml:space="preserve"> características especificadas en las Fichas Técnicas. </w:t>
      </w:r>
      <w:bookmarkStart w:id="9" w:name="_Toc410128624"/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Neue-Bold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EE57D3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EE57D3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22C8F"/>
    <w:multiLevelType w:val="hybridMultilevel"/>
    <w:tmpl w:val="EE6C5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84C436">
      <w:numFmt w:val="bullet"/>
      <w:lvlText w:val="·"/>
      <w:lvlJc w:val="left"/>
      <w:pPr>
        <w:ind w:left="1440" w:hanging="360"/>
      </w:pPr>
      <w:rPr>
        <w:rFonts w:ascii="HelveticaNeue-BoldCond" w:eastAsia="Calibri" w:hAnsi="HelveticaNeue-BoldCond" w:cs="HelveticaNeue-BoldCond" w:hint="default"/>
        <w:b/>
        <w:color w:val="283584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221B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74DED"/>
    <w:rsid w:val="00283164"/>
    <w:rsid w:val="00293D1E"/>
    <w:rsid w:val="00297E4A"/>
    <w:rsid w:val="002D7F02"/>
    <w:rsid w:val="00312A66"/>
    <w:rsid w:val="00316808"/>
    <w:rsid w:val="003206C1"/>
    <w:rsid w:val="00346356"/>
    <w:rsid w:val="00352E7F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870B3"/>
    <w:rsid w:val="0049018F"/>
    <w:rsid w:val="004B0E42"/>
    <w:rsid w:val="004C48C8"/>
    <w:rsid w:val="004D4E9B"/>
    <w:rsid w:val="004E7495"/>
    <w:rsid w:val="004F3657"/>
    <w:rsid w:val="005074BC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25E69"/>
    <w:rsid w:val="00632CAF"/>
    <w:rsid w:val="00633B45"/>
    <w:rsid w:val="006C4F56"/>
    <w:rsid w:val="006C71B5"/>
    <w:rsid w:val="006D19C1"/>
    <w:rsid w:val="007009AD"/>
    <w:rsid w:val="00707679"/>
    <w:rsid w:val="00712A89"/>
    <w:rsid w:val="00714D26"/>
    <w:rsid w:val="00720B7A"/>
    <w:rsid w:val="00744EC9"/>
    <w:rsid w:val="007456F9"/>
    <w:rsid w:val="0075130E"/>
    <w:rsid w:val="007519E3"/>
    <w:rsid w:val="00761F5E"/>
    <w:rsid w:val="00775492"/>
    <w:rsid w:val="00782F75"/>
    <w:rsid w:val="00792968"/>
    <w:rsid w:val="00794215"/>
    <w:rsid w:val="007C1923"/>
    <w:rsid w:val="007C2046"/>
    <w:rsid w:val="007C2D42"/>
    <w:rsid w:val="007C2FF4"/>
    <w:rsid w:val="007D77A5"/>
    <w:rsid w:val="007F411C"/>
    <w:rsid w:val="00802A96"/>
    <w:rsid w:val="00814164"/>
    <w:rsid w:val="00820C50"/>
    <w:rsid w:val="00832C7A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1743"/>
    <w:rsid w:val="00BB77F3"/>
    <w:rsid w:val="00BD074B"/>
    <w:rsid w:val="00C06B3D"/>
    <w:rsid w:val="00C339D1"/>
    <w:rsid w:val="00C43B02"/>
    <w:rsid w:val="00C70934"/>
    <w:rsid w:val="00C753DA"/>
    <w:rsid w:val="00C842F0"/>
    <w:rsid w:val="00C914D6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31922"/>
    <w:rsid w:val="00E341F4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71B47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A6C281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lennys.ceballo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484A9-102B-4A1C-9BBF-D728ABAE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982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5</cp:revision>
  <cp:lastPrinted>2020-10-27T20:27:00Z</cp:lastPrinted>
  <dcterms:created xsi:type="dcterms:W3CDTF">2020-10-27T20:15:00Z</dcterms:created>
  <dcterms:modified xsi:type="dcterms:W3CDTF">2020-10-27T20:27:00Z</dcterms:modified>
</cp:coreProperties>
</file>